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F07" w:rsidRDefault="00391EAE">
      <w:r w:rsidRPr="00391EAE">
        <w:rPr>
          <w:rFonts w:ascii="Arial" w:hAnsi="Arial" w:cs="Arial"/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-60.75pt;margin-top:9.9pt;width:508.1pt;height:41.25pt;z-index:251655168;mso-wrap-style:none;v-text-anchor:middle" o:regroupid="1" fillcolor="#369" stroked="f" strokecolor="gray">
            <v:fill color2="#c96"/>
            <v:stroke color2="#7f7f7f"/>
            <v:shadow color="silver" offset="1.06mm,.62mm"/>
            <v:textpath style="font-family:&quot;Arial Unicode MS&quot;;v-text-kern:t" fitpath="t" string="Spécialité Sciences de l'Ingénieur (S.I.)"/>
          </v:shape>
        </w:pict>
      </w:r>
      <w:r w:rsidR="00524848">
        <w:rPr>
          <w:noProof/>
          <w:lang w:eastAsia="fr-FR"/>
        </w:rPr>
        <w:drawing>
          <wp:anchor distT="0" distB="0" distL="0" distR="0" simplePos="0" relativeHeight="251653120" behindDoc="0" locked="0" layoutInCell="1" allowOverlap="1">
            <wp:simplePos x="0" y="0"/>
            <wp:positionH relativeFrom="page">
              <wp:posOffset>6380480</wp:posOffset>
            </wp:positionH>
            <wp:positionV relativeFrom="page">
              <wp:posOffset>140335</wp:posOffset>
            </wp:positionV>
            <wp:extent cx="962025" cy="1403350"/>
            <wp:effectExtent l="19050" t="0" r="9525" b="0"/>
            <wp:wrapSquare wrapText="largest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403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82F07" w:rsidRDefault="00E82F07" w:rsidP="008F7DCD">
      <w:pPr>
        <w:tabs>
          <w:tab w:val="left" w:pos="2919"/>
        </w:tabs>
        <w:jc w:val="center"/>
      </w:pPr>
    </w:p>
    <w:p w:rsidR="00E82F07" w:rsidRPr="00A85A21" w:rsidRDefault="0092052D" w:rsidP="00E82F07">
      <w:pPr>
        <w:ind w:left="-709" w:right="-709"/>
        <w:jc w:val="both"/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26.3pt;margin-top:7.9pt;width:367.55pt;height:158.3pt;z-index:251656192;mso-wrap-distance-left:9.05pt;mso-wrap-distance-right:9.05pt" o:regroupid="1" stroked="f">
            <v:fill opacity="0" color2="black"/>
            <v:textbox style="mso-next-textbox:#_x0000_s1033" inset="0,0,0,0">
              <w:txbxContent>
                <w:p w:rsidR="00236565" w:rsidRPr="00236565" w:rsidRDefault="00236565" w:rsidP="00174FC2">
                  <w:pPr>
                    <w:spacing w:after="60"/>
                    <w:rPr>
                      <w:rFonts w:ascii="Arial" w:hAnsi="Arial" w:cs="Arial"/>
                      <w:color w:val="FF0000"/>
                      <w:sz w:val="26"/>
                      <w:szCs w:val="26"/>
                      <w:u w:val="single"/>
                    </w:rPr>
                  </w:pPr>
                  <w:r w:rsidRPr="00A85A21">
                    <w:rPr>
                      <w:rFonts w:ascii="Arial" w:hAnsi="Arial" w:cs="Arial"/>
                      <w:color w:val="FF0000"/>
                      <w:sz w:val="26"/>
                      <w:szCs w:val="26"/>
                    </w:rPr>
                    <w:t xml:space="preserve"> </w:t>
                  </w:r>
                  <w:r w:rsidRPr="00054F5D">
                    <w:rPr>
                      <w:rFonts w:ascii="Wingdings 2" w:hAnsi="Wingdings 2"/>
                      <w:color w:val="548DD4" w:themeColor="text2" w:themeTint="99"/>
                      <w:sz w:val="48"/>
                      <w:szCs w:val="48"/>
                    </w:rPr>
                    <w:t></w:t>
                  </w:r>
                  <w:r>
                    <w:rPr>
                      <w:rFonts w:ascii="Wingdings 2" w:hAnsi="Wingdings 2"/>
                      <w:color w:val="FF0000"/>
                      <w:sz w:val="48"/>
                      <w:szCs w:val="48"/>
                    </w:rPr>
                    <w:t></w:t>
                  </w:r>
                  <w:r w:rsidRPr="00236565">
                    <w:rPr>
                      <w:rFonts w:ascii="Arial" w:hAnsi="Arial" w:cs="Arial"/>
                      <w:color w:val="548DD4" w:themeColor="text2" w:themeTint="99"/>
                      <w:u w:val="single"/>
                    </w:rPr>
                    <w:t>LES SCIENCES DE L’INGENIEUR</w:t>
                  </w:r>
                </w:p>
                <w:p w:rsidR="00236565" w:rsidRPr="00484D57" w:rsidRDefault="00236565" w:rsidP="007F090E">
                  <w:pPr>
                    <w:pStyle w:val="NormalWeb"/>
                    <w:spacing w:before="0" w:after="0" w:line="276" w:lineRule="auto"/>
                    <w:jc w:val="both"/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484D57">
                    <w:rPr>
                      <w:rFonts w:ascii="Arial" w:hAnsi="Arial" w:cs="Arial"/>
                      <w:b/>
                      <w:bCs/>
                      <w:i/>
                      <w:iCs/>
                      <w:sz w:val="22"/>
                      <w:szCs w:val="22"/>
                    </w:rPr>
                    <w:t>Notre société devra relever de nombreux défis dans les prochaines décennies : accès à l’eau, à l’énergie, à l’alimentation, au transport, à la santé, à l’éducation et à l’information.</w:t>
                  </w:r>
                </w:p>
                <w:p w:rsidR="00236565" w:rsidRPr="00484D57" w:rsidRDefault="00236565" w:rsidP="007F090E">
                  <w:pPr>
                    <w:pStyle w:val="NormalWeb"/>
                    <w:spacing w:before="0" w:after="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236565" w:rsidRPr="00484D57" w:rsidRDefault="00236565" w:rsidP="00344E22">
                  <w:pPr>
                    <w:pStyle w:val="NormalWeb"/>
                    <w:spacing w:before="0" w:after="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4D57">
                    <w:rPr>
                      <w:rFonts w:ascii="Arial" w:hAnsi="Arial" w:cs="Arial"/>
                      <w:sz w:val="22"/>
                      <w:szCs w:val="22"/>
                    </w:rPr>
                    <w:t xml:space="preserve">La réponse à ces défis passe inévitablement par </w:t>
                  </w:r>
                  <w:r w:rsidRPr="00484D57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la formation d’ingénieurs et de chercheurs</w:t>
                  </w:r>
                  <w:r w:rsidRPr="00484D57">
                    <w:rPr>
                      <w:rFonts w:ascii="Arial" w:hAnsi="Arial" w:cs="Arial"/>
                      <w:sz w:val="22"/>
                      <w:szCs w:val="22"/>
                    </w:rPr>
                    <w:t xml:space="preserve"> aux compétences scientifiques et technologiques pluridisciplinaires de haut niveau, capables d’innover, de prévoir et maîtriser les performances des systèmes.</w:t>
                  </w:r>
                </w:p>
              </w:txbxContent>
            </v:textbox>
          </v:shape>
        </w:pict>
      </w:r>
      <w:r w:rsidR="00391EAE" w:rsidRPr="00391EAE">
        <w:rPr>
          <w:rFonts w:ascii="Arial" w:hAnsi="Arial" w:cs="Arial"/>
          <w:noProof/>
          <w:lang w:eastAsia="fr-FR"/>
        </w:rPr>
        <w:pict>
          <v:shape id="_x0000_s1041" type="#_x0000_t202" style="position:absolute;left:0;text-align:left;margin-left:-46.4pt;margin-top:8.45pt;width:163.15pt;height:146.5pt;z-index:251659264" stroked="f">
            <v:textbox>
              <w:txbxContent>
                <w:p w:rsidR="00236565" w:rsidRDefault="00236565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891145" cy="1815414"/>
                        <wp:effectExtent l="19050" t="0" r="0" b="0"/>
                        <wp:docPr id="3" name="Image 3" descr="option S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ption S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 l="8040" t="1035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90998" cy="18152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E82F07" w:rsidRPr="00A85A21">
        <w:rPr>
          <w:rFonts w:ascii="Arial" w:hAnsi="Arial" w:cs="Arial"/>
          <w:b/>
          <w:sz w:val="24"/>
          <w:szCs w:val="24"/>
        </w:rPr>
        <w:t xml:space="preserve">  </w:t>
      </w: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9205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4" type="#_x0000_t202" style="position:absolute;margin-left:-46.4pt;margin-top:2.95pt;width:399.35pt;height:181.95pt;z-index:251657216;mso-wrap-distance-left:0;mso-wrap-distance-right:0" o:regroupid="1" stroked="f">
            <v:fill color2="black"/>
            <v:textbox style="mso-next-textbox:#_x0000_s1034" inset="0,0,0,0">
              <w:txbxContent>
                <w:p w:rsidR="00236565" w:rsidRPr="00054F5D" w:rsidRDefault="00236565" w:rsidP="00B04B93">
                  <w:pPr>
                    <w:spacing w:after="60"/>
                    <w:rPr>
                      <w:rFonts w:ascii="Arial" w:hAnsi="Arial" w:cs="Arial"/>
                      <w:color w:val="548DD4" w:themeColor="text2" w:themeTint="99"/>
                      <w:sz w:val="26"/>
                      <w:szCs w:val="26"/>
                      <w:u w:val="single"/>
                    </w:rPr>
                  </w:pPr>
                  <w:r w:rsidRPr="00054F5D">
                    <w:rPr>
                      <w:rFonts w:ascii="Wingdings 2" w:hAnsi="Wingdings 2"/>
                      <w:color w:val="548DD4" w:themeColor="text2" w:themeTint="99"/>
                      <w:sz w:val="48"/>
                      <w:szCs w:val="48"/>
                    </w:rPr>
                    <w:t></w:t>
                  </w:r>
                  <w:r w:rsidRPr="00054F5D">
                    <w:rPr>
                      <w:rFonts w:ascii="Wingdings 2" w:hAnsi="Wingdings 2"/>
                      <w:color w:val="548DD4" w:themeColor="text2" w:themeTint="99"/>
                      <w:sz w:val="48"/>
                      <w:szCs w:val="48"/>
                    </w:rPr>
                    <w:t></w:t>
                  </w:r>
                  <w:r w:rsidRPr="00054F5D">
                    <w:rPr>
                      <w:rFonts w:ascii="Arial Black" w:hAnsi="Arial Black" w:cs="Arial Black"/>
                      <w:color w:val="548DD4" w:themeColor="text2" w:themeTint="99"/>
                      <w:u w:val="single"/>
                    </w:rPr>
                    <w:t>LES MODALITES D’ENSEIGNEMENT</w:t>
                  </w:r>
                </w:p>
                <w:p w:rsidR="00236565" w:rsidRPr="00484D57" w:rsidRDefault="00236565" w:rsidP="00872B5B">
                  <w:pPr>
                    <w:pStyle w:val="Contenuducadre"/>
                    <w:spacing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4D57"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  <w:t xml:space="preserve">Les "Sciences de l'Ingénieur" abordent, plusieurs des grands champs disciplinaires des technologies actuelles : </w:t>
                  </w:r>
                  <w:r w:rsidRPr="00484D57">
                    <w:rPr>
                      <w:rFonts w:ascii="Arial" w:hAnsi="Arial" w:cs="Arial"/>
                      <w:sz w:val="22"/>
                      <w:szCs w:val="22"/>
                    </w:rPr>
                    <w:t>électronique, traitement de l'information, mécanique, automatique, réseaux de communication, informatique et numérique.</w:t>
                  </w:r>
                </w:p>
                <w:p w:rsidR="00236565" w:rsidRPr="00484D57" w:rsidRDefault="00236565" w:rsidP="00872B5B">
                  <w:pPr>
                    <w:pStyle w:val="Contenuducadre"/>
                    <w:spacing w:line="276" w:lineRule="auto"/>
                    <w:jc w:val="both"/>
                    <w:rPr>
                      <w:rFonts w:ascii="Arial" w:hAnsi="Arial" w:cs="Arial"/>
                      <w:b w:val="0"/>
                      <w:bCs w:val="0"/>
                      <w:sz w:val="22"/>
                      <w:szCs w:val="22"/>
                    </w:rPr>
                  </w:pPr>
                </w:p>
                <w:p w:rsidR="00236565" w:rsidRPr="00054F5D" w:rsidRDefault="00236565" w:rsidP="00872B5B">
                  <w:pPr>
                    <w:pStyle w:val="Contenuducadre"/>
                    <w:spacing w:line="276" w:lineRule="auto"/>
                    <w:jc w:val="both"/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17365D" w:themeColor="text2" w:themeShade="BF"/>
                      <w:sz w:val="22"/>
                      <w:szCs w:val="22"/>
                    </w:rPr>
                  </w:pPr>
                  <w:r w:rsidRPr="00054F5D"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17365D" w:themeColor="text2" w:themeShade="BF"/>
                      <w:sz w:val="22"/>
                      <w:szCs w:val="22"/>
                    </w:rPr>
                    <w:t>C’est au travers d’activités sous forme de travaux dirigés (TD) et travaux pratiques (TP) qui font largement appel à l’outil informatique que l’élève découvre, étudie, choisit et développe des solutions constructives.</w:t>
                  </w:r>
                </w:p>
                <w:p w:rsidR="00236565" w:rsidRPr="00054F5D" w:rsidRDefault="00236565" w:rsidP="00872B5B">
                  <w:pPr>
                    <w:pStyle w:val="Contenuducadre"/>
                    <w:spacing w:line="276" w:lineRule="auto"/>
                    <w:jc w:val="both"/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17365D" w:themeColor="text2" w:themeShade="BF"/>
                      <w:sz w:val="22"/>
                      <w:szCs w:val="22"/>
                    </w:rPr>
                  </w:pPr>
                  <w:r w:rsidRPr="00054F5D"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17365D" w:themeColor="text2" w:themeShade="BF"/>
                      <w:sz w:val="22"/>
                      <w:szCs w:val="22"/>
                    </w:rPr>
                    <w:t>Ces connaissances sont mises en application lors de la réalisation de projets (12h en 1</w:t>
                  </w:r>
                  <w:r w:rsidRPr="00054F5D"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17365D" w:themeColor="text2" w:themeShade="BF"/>
                      <w:sz w:val="22"/>
                      <w:szCs w:val="22"/>
                      <w:vertAlign w:val="superscript"/>
                    </w:rPr>
                    <w:t>ière</w:t>
                  </w:r>
                  <w:r w:rsidRPr="00054F5D">
                    <w:rPr>
                      <w:rFonts w:ascii="Arial" w:hAnsi="Arial" w:cs="Arial"/>
                      <w:b w:val="0"/>
                      <w:bCs w:val="0"/>
                      <w:i/>
                      <w:iCs/>
                      <w:color w:val="17365D" w:themeColor="text2" w:themeShade="BF"/>
                      <w:sz w:val="22"/>
                      <w:szCs w:val="22"/>
                    </w:rPr>
                    <w:t xml:space="preserve"> et 48h en terminale).</w:t>
                  </w:r>
                </w:p>
              </w:txbxContent>
            </v:textbox>
          </v:shape>
        </w:pict>
      </w:r>
    </w:p>
    <w:p w:rsidR="00E82F07" w:rsidRPr="00A85A21" w:rsidRDefault="0092052D" w:rsidP="00E82F07">
      <w:pPr>
        <w:ind w:left="6237"/>
        <w:rPr>
          <w:rFonts w:ascii="Arial" w:hAnsi="Arial" w:cs="Arial"/>
          <w:color w:val="FF0000"/>
          <w:sz w:val="48"/>
          <w:szCs w:val="48"/>
        </w:rPr>
      </w:pPr>
      <w:r>
        <w:rPr>
          <w:rFonts w:ascii="Arial" w:hAnsi="Arial" w:cs="Arial"/>
          <w:noProof/>
          <w:color w:val="FF0000"/>
          <w:sz w:val="48"/>
          <w:szCs w:val="48"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4716145</wp:posOffset>
            </wp:positionH>
            <wp:positionV relativeFrom="paragraph">
              <wp:posOffset>126365</wp:posOffset>
            </wp:positionV>
            <wp:extent cx="1675765" cy="1717040"/>
            <wp:effectExtent l="19050" t="0" r="63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1717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Default="0092052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30" type="#_x0000_t202" style="position:absolute;margin-left:223.6pt;margin-top:17pt;width:288.85pt;height:90.75pt;z-index:251661312;mso-wrap-distance-left:9.05pt;mso-wrap-distance-right:9.05pt" o:regroupid="1" stroked="f">
            <v:fill opacity="0" color2="black"/>
            <v:textbox style="mso-next-textbox:#_x0000_s1030" inset="0,0,0,0">
              <w:txbxContent>
                <w:p w:rsidR="00236565" w:rsidRDefault="00236565" w:rsidP="00872B5B">
                  <w:pPr>
                    <w:spacing w:after="0"/>
                    <w:ind w:left="567" w:hanging="567"/>
                    <w:rPr>
                      <w:rFonts w:ascii="Arial Black" w:hAnsi="Arial Black" w:cs="Arial Black"/>
                      <w:color w:val="FF0000"/>
                      <w:u w:val="single"/>
                    </w:rPr>
                  </w:pPr>
                  <w:r w:rsidRPr="00054F5D">
                    <w:rPr>
                      <w:rFonts w:ascii="Wingdings 2" w:hAnsi="Wingdings 2"/>
                      <w:b/>
                      <w:bCs/>
                      <w:color w:val="548DD4" w:themeColor="text2" w:themeTint="99"/>
                      <w:sz w:val="48"/>
                      <w:szCs w:val="48"/>
                    </w:rPr>
                    <w:t></w:t>
                  </w:r>
                  <w:r>
                    <w:rPr>
                      <w:b/>
                      <w:bCs/>
                      <w:color w:val="FF0000"/>
                      <w:sz w:val="48"/>
                      <w:szCs w:val="48"/>
                    </w:rPr>
                    <w:t xml:space="preserve"> </w:t>
                  </w:r>
                  <w:r w:rsidRPr="00054F5D">
                    <w:rPr>
                      <w:rFonts w:ascii="Arial Black" w:hAnsi="Arial Black" w:cs="Arial Black"/>
                      <w:color w:val="548DD4" w:themeColor="text2" w:themeTint="99"/>
                      <w:u w:val="single"/>
                    </w:rPr>
                    <w:t>POURSUITES D’ETUDES</w:t>
                  </w:r>
                </w:p>
                <w:p w:rsidR="00236565" w:rsidRPr="00484D57" w:rsidRDefault="00236565" w:rsidP="00E34010">
                  <w:pPr>
                    <w:pStyle w:val="NormalWeb"/>
                    <w:spacing w:before="0" w:after="0" w:line="276" w:lineRule="auto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484D57">
                    <w:rPr>
                      <w:rFonts w:ascii="Arial" w:hAnsi="Arial" w:cs="Arial"/>
                      <w:sz w:val="22"/>
                      <w:szCs w:val="22"/>
                    </w:rPr>
                    <w:t>Les Sciences de l’Ingénieur sont plus particulièrement adaptées aux formations d’ingénieurs, mais laisse la porte ouverte à de nombreuses autres orientations.</w:t>
                  </w:r>
                </w:p>
                <w:p w:rsidR="00236565" w:rsidRDefault="00236565" w:rsidP="00B50B7E">
                  <w:pPr>
                    <w:pStyle w:val="NormalWeb"/>
                    <w:spacing w:before="0" w:after="0" w:line="276" w:lineRule="auto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  <w:p w:rsidR="00236565" w:rsidRPr="00872B5B" w:rsidRDefault="00236565" w:rsidP="00B50B7E">
                  <w:pPr>
                    <w:pStyle w:val="NormalWeb"/>
                    <w:spacing w:before="0" w:after="0" w:line="276" w:lineRule="auto"/>
                    <w:jc w:val="center"/>
                    <w:rPr>
                      <w:rFonts w:ascii="Arial" w:hAnsi="Arial" w:cs="Arial"/>
                      <w:szCs w:val="22"/>
                    </w:rPr>
                  </w:pPr>
                </w:p>
                <w:p w:rsidR="00236565" w:rsidRDefault="00236565" w:rsidP="00E34010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fr-FR"/>
        </w:rPr>
        <w:pict>
          <v:shape id="_x0000_s1044" type="#_x0000_t202" style="position:absolute;margin-left:-50.9pt;margin-top:9.65pt;width:268.35pt;height:239.5pt;z-index:251662336" stroked="f">
            <v:textbox style="mso-next-textbox:#_x0000_s1044">
              <w:txbxContent>
                <w:p w:rsidR="00236565" w:rsidRDefault="00236565" w:rsidP="00B50B7E">
                  <w:pPr>
                    <w:spacing w:after="0"/>
                    <w:ind w:left="-142"/>
                    <w:rPr>
                      <w:rFonts w:ascii="Arial Black" w:hAnsi="Arial Black" w:cs="Arial Black"/>
                      <w:color w:val="FF0000"/>
                      <w:u w:val="single"/>
                    </w:rPr>
                  </w:pPr>
                  <w:r w:rsidRPr="00054F5D">
                    <w:rPr>
                      <w:rFonts w:ascii="Wingdings 2" w:hAnsi="Wingdings 2"/>
                      <w:b/>
                      <w:bCs/>
                      <w:color w:val="548DD4" w:themeColor="text2" w:themeTint="99"/>
                      <w:sz w:val="48"/>
                      <w:szCs w:val="48"/>
                    </w:rPr>
                    <w:t></w:t>
                  </w:r>
                  <w:r w:rsidRPr="00054F5D">
                    <w:rPr>
                      <w:b/>
                      <w:bCs/>
                      <w:color w:val="548DD4" w:themeColor="text2" w:themeTint="99"/>
                      <w:sz w:val="48"/>
                      <w:szCs w:val="48"/>
                    </w:rPr>
                    <w:t xml:space="preserve"> </w:t>
                  </w:r>
                  <w:r w:rsidRPr="00054F5D">
                    <w:rPr>
                      <w:rFonts w:ascii="Arial Black" w:hAnsi="Arial Black" w:cs="Arial Black"/>
                      <w:color w:val="548DD4" w:themeColor="text2" w:themeTint="99"/>
                      <w:u w:val="single"/>
                    </w:rPr>
                    <w:t>Les horaires :</w:t>
                  </w:r>
                  <w:r>
                    <w:rPr>
                      <w:rFonts w:ascii="Arial Black" w:hAnsi="Arial Black" w:cs="Arial Black"/>
                      <w:color w:val="FF0000"/>
                      <w:u w:val="single"/>
                    </w:rPr>
                    <w:t xml:space="preserve"> </w:t>
                  </w:r>
                </w:p>
                <w:p w:rsidR="00236565" w:rsidRPr="00484D57" w:rsidRDefault="00236565" w:rsidP="009E6A35">
                  <w:pPr>
                    <w:spacing w:after="0" w:line="240" w:lineRule="auto"/>
                    <w:rPr>
                      <w:rFonts w:ascii="Arial" w:hAnsi="Arial" w:cs="Arial"/>
                      <w:b/>
                    </w:rPr>
                  </w:pPr>
                  <w:r w:rsidRPr="00484D57">
                    <w:rPr>
                      <w:rFonts w:ascii="Arial" w:hAnsi="Arial" w:cs="Arial"/>
                      <w:b/>
                    </w:rPr>
                    <w:t>Classe de première</w:t>
                  </w:r>
                </w:p>
                <w:p w:rsidR="00236565" w:rsidRPr="00484D57" w:rsidRDefault="00236565" w:rsidP="009E6A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4D57">
                    <w:rPr>
                      <w:rFonts w:ascii="Arial" w:hAnsi="Arial" w:cs="Arial"/>
                    </w:rPr>
                    <w:t>Choix d’enseignements de spécialité associés, cohérent :</w:t>
                  </w:r>
                </w:p>
                <w:p w:rsidR="00236565" w:rsidRPr="00484D57" w:rsidRDefault="00236565" w:rsidP="009E6A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4D57">
                    <w:rPr>
                      <w:rFonts w:ascii="Arial" w:hAnsi="Arial" w:cs="Arial"/>
                    </w:rPr>
                    <w:t>SI (4h) + Maths (4h) + Physique-chimie (4h)</w:t>
                  </w:r>
                </w:p>
                <w:p w:rsidR="00236565" w:rsidRPr="00484D57" w:rsidRDefault="00236565" w:rsidP="009E6A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  <w:p w:rsidR="00236565" w:rsidRPr="00484D57" w:rsidRDefault="00236565" w:rsidP="009E6A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4D57">
                    <w:rPr>
                      <w:rFonts w:ascii="Arial" w:hAnsi="Arial" w:cs="Arial"/>
                      <w:b/>
                    </w:rPr>
                    <w:t>Classe de terminale</w:t>
                  </w:r>
                  <w:r w:rsidRPr="00484D57">
                    <w:rPr>
                      <w:rFonts w:ascii="Arial" w:hAnsi="Arial" w:cs="Arial"/>
                    </w:rPr>
                    <w:t xml:space="preserve"> (abandon d’un enseignement  de spécialité)</w:t>
                  </w:r>
                </w:p>
                <w:p w:rsidR="00236565" w:rsidRPr="00484D57" w:rsidRDefault="00236565" w:rsidP="009E6A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4D57">
                    <w:rPr>
                      <w:rFonts w:ascii="Arial" w:hAnsi="Arial" w:cs="Arial"/>
                    </w:rPr>
                    <w:t>Associations cohérentes au choix :</w:t>
                  </w:r>
                </w:p>
                <w:p w:rsidR="00236565" w:rsidRPr="00484D57" w:rsidRDefault="00236565" w:rsidP="009E6A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4D57">
                    <w:rPr>
                      <w:rFonts w:ascii="Arial" w:hAnsi="Arial" w:cs="Arial"/>
                    </w:rPr>
                    <w:t>1</w:t>
                  </w:r>
                  <w:r w:rsidRPr="00484D57">
                    <w:rPr>
                      <w:rFonts w:ascii="Arial" w:hAnsi="Arial" w:cs="Arial"/>
                      <w:vertAlign w:val="superscript"/>
                    </w:rPr>
                    <w:t>ère</w:t>
                  </w:r>
                  <w:r w:rsidRPr="00484D57">
                    <w:rPr>
                      <w:rFonts w:ascii="Arial" w:hAnsi="Arial" w:cs="Arial"/>
                    </w:rPr>
                    <w:t xml:space="preserve"> possibilité : SI + Maths implique SI (6h) + Physique-chimie (2h) + Maths (6h)</w:t>
                  </w:r>
                </w:p>
                <w:p w:rsidR="00236565" w:rsidRPr="00484D57" w:rsidRDefault="00236565" w:rsidP="009E6A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4D57">
                    <w:rPr>
                      <w:rFonts w:ascii="Arial" w:hAnsi="Arial" w:cs="Arial"/>
                    </w:rPr>
                    <w:t>Une option supplémentaire « Maths expertes » de 3h est proposée.</w:t>
                  </w:r>
                </w:p>
                <w:p w:rsidR="00236565" w:rsidRPr="00484D57" w:rsidRDefault="00236565" w:rsidP="009E6A35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  <w:r w:rsidRPr="00484D57">
                    <w:rPr>
                      <w:rFonts w:ascii="Arial" w:hAnsi="Arial" w:cs="Arial"/>
                    </w:rPr>
                    <w:t>2</w:t>
                  </w:r>
                  <w:r w:rsidRPr="00484D57">
                    <w:rPr>
                      <w:rFonts w:ascii="Arial" w:hAnsi="Arial" w:cs="Arial"/>
                      <w:vertAlign w:val="superscript"/>
                    </w:rPr>
                    <w:t>ème</w:t>
                  </w:r>
                  <w:r w:rsidRPr="00484D57">
                    <w:rPr>
                      <w:rFonts w:ascii="Arial" w:hAnsi="Arial" w:cs="Arial"/>
                    </w:rPr>
                    <w:t xml:space="preserve"> possibilité : SI + Physique-Chimie implique SI (6h) + Physique-chimie (8h)</w:t>
                  </w:r>
                </w:p>
                <w:p w:rsidR="00236565" w:rsidRPr="00484D57" w:rsidRDefault="00236565" w:rsidP="009E6A35">
                  <w:pPr>
                    <w:spacing w:after="0"/>
                    <w:rPr>
                      <w:rFonts w:ascii="Arial" w:hAnsi="Arial" w:cs="Arial"/>
                      <w:color w:val="FF0000"/>
                    </w:rPr>
                  </w:pPr>
                  <w:r w:rsidRPr="00484D57">
                    <w:rPr>
                      <w:rFonts w:ascii="Arial" w:hAnsi="Arial" w:cs="Arial"/>
                    </w:rPr>
                    <w:t>Une option supplémentaire « Maths complémentaires » de 3 h est proposée.</w:t>
                  </w:r>
                </w:p>
              </w:txbxContent>
            </v:textbox>
          </v:shape>
        </w:pict>
      </w:r>
    </w:p>
    <w:p w:rsidR="00E34010" w:rsidRPr="00A85A21" w:rsidRDefault="00E34010">
      <w:pPr>
        <w:rPr>
          <w:rFonts w:ascii="Arial" w:hAnsi="Arial" w:cs="Arial"/>
        </w:rPr>
      </w:pPr>
    </w:p>
    <w:p w:rsidR="00E82F07" w:rsidRPr="00A85A21" w:rsidRDefault="00E82F07">
      <w:pPr>
        <w:rPr>
          <w:rFonts w:ascii="Arial" w:hAnsi="Arial" w:cs="Arial"/>
        </w:rPr>
      </w:pPr>
    </w:p>
    <w:p w:rsidR="00E82F07" w:rsidRPr="00A85A21" w:rsidRDefault="00E82F07" w:rsidP="00E34010">
      <w:pPr>
        <w:ind w:left="-851"/>
        <w:rPr>
          <w:rFonts w:ascii="Arial" w:hAnsi="Arial" w:cs="Arial"/>
        </w:rPr>
      </w:pPr>
    </w:p>
    <w:p w:rsidR="00713418" w:rsidRDefault="0092052D" w:rsidP="00713418">
      <w:pPr>
        <w:tabs>
          <w:tab w:val="left" w:pos="5040"/>
        </w:tabs>
        <w:ind w:right="-993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2887732</wp:posOffset>
            </wp:positionH>
            <wp:positionV relativeFrom="paragraph">
              <wp:posOffset>286927</wp:posOffset>
            </wp:positionV>
            <wp:extent cx="3359770" cy="2001644"/>
            <wp:effectExtent l="19050" t="0" r="0" b="0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221" t="5440" r="43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770" cy="2001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B5B" w:rsidRDefault="00872B5B" w:rsidP="00713418">
      <w:pPr>
        <w:tabs>
          <w:tab w:val="left" w:pos="5040"/>
        </w:tabs>
        <w:ind w:right="-993"/>
        <w:rPr>
          <w:rFonts w:ascii="Arial" w:hAnsi="Arial" w:cs="Arial"/>
        </w:rPr>
      </w:pPr>
    </w:p>
    <w:p w:rsidR="00872B5B" w:rsidRDefault="00872B5B" w:rsidP="00713418">
      <w:pPr>
        <w:tabs>
          <w:tab w:val="left" w:pos="5040"/>
        </w:tabs>
        <w:ind w:right="-993"/>
        <w:rPr>
          <w:rFonts w:ascii="Arial" w:hAnsi="Arial" w:cs="Arial"/>
        </w:rPr>
      </w:pPr>
    </w:p>
    <w:p w:rsidR="00872B5B" w:rsidRDefault="00872B5B" w:rsidP="00713418">
      <w:pPr>
        <w:tabs>
          <w:tab w:val="left" w:pos="5040"/>
        </w:tabs>
        <w:ind w:right="-993"/>
        <w:rPr>
          <w:rFonts w:ascii="Arial" w:hAnsi="Arial" w:cs="Arial"/>
        </w:rPr>
      </w:pPr>
    </w:p>
    <w:p w:rsidR="00872B5B" w:rsidRDefault="00872B5B" w:rsidP="00713418">
      <w:pPr>
        <w:tabs>
          <w:tab w:val="left" w:pos="5040"/>
        </w:tabs>
        <w:ind w:right="-993"/>
        <w:rPr>
          <w:rFonts w:ascii="Arial" w:hAnsi="Arial" w:cs="Arial"/>
        </w:rPr>
      </w:pPr>
    </w:p>
    <w:p w:rsidR="00B27820" w:rsidRPr="00A85A21" w:rsidRDefault="00391EAE" w:rsidP="00713418">
      <w:pPr>
        <w:tabs>
          <w:tab w:val="left" w:pos="5040"/>
        </w:tabs>
        <w:ind w:right="-993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pict>
          <v:shape id="_x0000_s1042" type="#_x0000_t202" style="position:absolute;margin-left:512.45pt;margin-top:18.2pt;width:20.85pt;height:32.65pt;z-index:251660288;mso-wrap-style:none" stroked="f">
            <v:textbox style="mso-next-textbox:#_x0000_s1042;mso-fit-shape-to-text:t">
              <w:txbxContent>
                <w:p w:rsidR="00236565" w:rsidRDefault="00236565"/>
              </w:txbxContent>
            </v:textbox>
          </v:shape>
        </w:pict>
      </w:r>
    </w:p>
    <w:sectPr w:rsidR="00B27820" w:rsidRPr="00A85A21" w:rsidSect="0092052D">
      <w:headerReference w:type="default" r:id="rId11"/>
      <w:footerReference w:type="default" r:id="rId12"/>
      <w:pgSz w:w="11906" w:h="16838"/>
      <w:pgMar w:top="1809" w:right="1418" w:bottom="1985" w:left="1418" w:header="567" w:footer="3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565" w:rsidRDefault="00236565" w:rsidP="005A78E3">
      <w:pPr>
        <w:spacing w:after="0" w:line="240" w:lineRule="auto"/>
      </w:pPr>
      <w:r>
        <w:separator/>
      </w:r>
    </w:p>
  </w:endnote>
  <w:endnote w:type="continuationSeparator" w:id="0">
    <w:p w:rsidR="00236565" w:rsidRDefault="00236565" w:rsidP="005A7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65" w:rsidRPr="007A3472" w:rsidRDefault="00236565" w:rsidP="007A3472">
    <w:pPr>
      <w:pStyle w:val="Retraitcorpsdetexte"/>
      <w:ind w:left="0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                      </w:t>
    </w:r>
    <w:r w:rsidRPr="007A3472">
      <w:rPr>
        <w:rFonts w:ascii="Arial" w:hAnsi="Arial" w:cs="Arial"/>
        <w:sz w:val="20"/>
      </w:rPr>
      <w:t>LYCEE Fulgence BIENVENÜE – Rue Eon de l’Etoile – BP 601 – 22606 LOUDEAC CEDEX</w:t>
    </w:r>
  </w:p>
  <w:p w:rsidR="00236565" w:rsidRPr="00236565" w:rsidRDefault="00391EAE" w:rsidP="00236565">
    <w:pPr>
      <w:pStyle w:val="Retraitcorpsdetexte"/>
      <w:tabs>
        <w:tab w:val="center" w:pos="5457"/>
        <w:tab w:val="left" w:pos="10170"/>
      </w:tabs>
      <w:ind w:left="0"/>
      <w:rPr>
        <w:rFonts w:ascii="Arial" w:hAnsi="Arial" w:cs="Arial"/>
        <w:sz w:val="22"/>
        <w:szCs w:val="22"/>
      </w:rPr>
    </w:pPr>
    <w:r w:rsidRPr="00391EAE">
      <w:rPr>
        <w:rFonts w:ascii="Arial" w:hAnsi="Arial" w:cs="Arial"/>
        <w:sz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7" type="#_x0000_t32" style="position:absolute;margin-left:16.95pt;margin-top:.75pt;width:394.4pt;height:0;z-index:251660800" o:connectortype="straight"/>
      </w:pict>
    </w:r>
    <w:r w:rsidR="00236565" w:rsidRPr="007A3472">
      <w:rPr>
        <w:rFonts w:ascii="Arial" w:hAnsi="Arial" w:cs="Arial"/>
        <w:sz w:val="20"/>
      </w:rPr>
      <w:tab/>
    </w:r>
    <w:r w:rsidR="00236565">
      <w:rPr>
        <w:rFonts w:ascii="Arial" w:hAnsi="Arial" w:cs="Arial"/>
        <w:sz w:val="20"/>
      </w:rPr>
      <w:t xml:space="preserve">         </w:t>
    </w:r>
    <w:r w:rsidR="00236565" w:rsidRPr="007A3472">
      <w:rPr>
        <w:rFonts w:ascii="Arial" w:hAnsi="Arial" w:cs="Arial"/>
        <w:sz w:val="20"/>
      </w:rPr>
      <w:t>Tél. : 02.96.66.87.00 – Site : www.lycee-fulgenc</w:t>
    </w:r>
    <w:r w:rsidR="0092052D">
      <w:rPr>
        <w:rFonts w:ascii="Arial" w:hAnsi="Arial" w:cs="Arial"/>
        <w:sz w:val="20"/>
      </w:rPr>
      <w:t>e-bienvenue-loudeac.ac-rennes.fr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565" w:rsidRDefault="00236565" w:rsidP="005A78E3">
      <w:pPr>
        <w:spacing w:after="0" w:line="240" w:lineRule="auto"/>
      </w:pPr>
      <w:r>
        <w:separator/>
      </w:r>
    </w:p>
  </w:footnote>
  <w:footnote w:type="continuationSeparator" w:id="0">
    <w:p w:rsidR="00236565" w:rsidRDefault="00236565" w:rsidP="005A7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565" w:rsidRDefault="0092052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-610498</wp:posOffset>
          </wp:positionH>
          <wp:positionV relativeFrom="paragraph">
            <wp:posOffset>-220655</wp:posOffset>
          </wp:positionV>
          <wp:extent cx="998034" cy="986883"/>
          <wp:effectExtent l="0" t="0" r="0" b="0"/>
          <wp:wrapNone/>
          <wp:docPr id="4" name="Image 1" descr="22-2k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22-2kp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034" cy="986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73.95pt;margin-top:-2.7pt;width:299.7pt;height:44.6pt;z-index:251658752;mso-position-horizontal-relative:text;mso-position-vertical-relative:text;mso-width-relative:margin;mso-height-relative:margin" fillcolor="#006" stroked="f">
          <v:textbox style="mso-next-textbox:#_x0000_s2055">
            <w:txbxContent>
              <w:p w:rsidR="00236565" w:rsidRPr="00236565" w:rsidRDefault="00236565" w:rsidP="00654D89">
                <w:pPr>
                  <w:jc w:val="center"/>
                  <w:rPr>
                    <w:rFonts w:ascii="Arial" w:hAnsi="Arial" w:cs="Arial"/>
                    <w:b/>
                    <w:sz w:val="56"/>
                    <w:szCs w:val="56"/>
                  </w:rPr>
                </w:pPr>
                <w:r w:rsidRPr="00236565">
                  <w:rPr>
                    <w:rFonts w:ascii="Arial" w:hAnsi="Arial" w:cs="Arial"/>
                    <w:b/>
                    <w:sz w:val="56"/>
                    <w:szCs w:val="56"/>
                  </w:rPr>
                  <w:t>Série  Générale</w:t>
                </w:r>
              </w:p>
            </w:txbxContent>
          </v:textbox>
        </v:shape>
      </w:pict>
    </w:r>
    <w:r>
      <w:rPr>
        <w:noProof/>
      </w:rPr>
      <w:pict>
        <v:shape id="_x0000_s2054" type="#_x0000_t202" style="position:absolute;margin-left:38.75pt;margin-top:-15.55pt;width:375.95pt;height:84.2pt;z-index:251657728;mso-wrap-style:none;mso-position-horizontal-relative:text;mso-position-vertical-relative:text;mso-width-relative:margin;mso-height-relative:margin" stroked="f">
          <v:textbox style="mso-next-textbox:#_x0000_s2054;mso-fit-shape-to-text:t">
            <w:txbxContent>
              <w:p w:rsidR="00236565" w:rsidRDefault="00236565">
                <w:r>
                  <w:rPr>
                    <w:noProof/>
                    <w:lang w:eastAsia="fr-FR"/>
                  </w:rPr>
                  <w:drawing>
                    <wp:inline distT="0" distB="0" distL="0" distR="0">
                      <wp:extent cx="4572000" cy="825500"/>
                      <wp:effectExtent l="19050" t="0" r="0" b="0"/>
                      <wp:docPr id="1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572000" cy="8255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hyphenationZone w:val="425"/>
  <w:characterSpacingControl w:val="doNotCompress"/>
  <w:hdrShapeDefaults>
    <o:shapedefaults v:ext="edit" spidmax="2059">
      <o:colormenu v:ext="edit" strokecolor="none"/>
    </o:shapedefaults>
    <o:shapelayout v:ext="edit">
      <o:idmap v:ext="edit" data="2"/>
      <o:rules v:ext="edit">
        <o:r id="V:Rule2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A78E3"/>
    <w:rsid w:val="00007D85"/>
    <w:rsid w:val="00041519"/>
    <w:rsid w:val="00054F5D"/>
    <w:rsid w:val="000C1CC8"/>
    <w:rsid w:val="001411BC"/>
    <w:rsid w:val="00174FC2"/>
    <w:rsid w:val="002043FA"/>
    <w:rsid w:val="00210DD1"/>
    <w:rsid w:val="00211D22"/>
    <w:rsid w:val="00236565"/>
    <w:rsid w:val="00265BF2"/>
    <w:rsid w:val="002E1BCB"/>
    <w:rsid w:val="00344E22"/>
    <w:rsid w:val="00391EAE"/>
    <w:rsid w:val="004662FD"/>
    <w:rsid w:val="00484D57"/>
    <w:rsid w:val="00494F9A"/>
    <w:rsid w:val="004A442E"/>
    <w:rsid w:val="004B68FE"/>
    <w:rsid w:val="0051763D"/>
    <w:rsid w:val="00524848"/>
    <w:rsid w:val="005A26A2"/>
    <w:rsid w:val="005A78E3"/>
    <w:rsid w:val="005D2534"/>
    <w:rsid w:val="00633E37"/>
    <w:rsid w:val="00654C29"/>
    <w:rsid w:val="00654D89"/>
    <w:rsid w:val="00697AB7"/>
    <w:rsid w:val="006B138F"/>
    <w:rsid w:val="006B3ABE"/>
    <w:rsid w:val="00713418"/>
    <w:rsid w:val="007311C1"/>
    <w:rsid w:val="007870AB"/>
    <w:rsid w:val="007A3472"/>
    <w:rsid w:val="007E3014"/>
    <w:rsid w:val="007E3A19"/>
    <w:rsid w:val="007F090E"/>
    <w:rsid w:val="00840DAD"/>
    <w:rsid w:val="00872B5B"/>
    <w:rsid w:val="008F7DCD"/>
    <w:rsid w:val="0092052D"/>
    <w:rsid w:val="00943E5A"/>
    <w:rsid w:val="00995D5D"/>
    <w:rsid w:val="009C436D"/>
    <w:rsid w:val="009D6E18"/>
    <w:rsid w:val="009E6A35"/>
    <w:rsid w:val="00A12255"/>
    <w:rsid w:val="00A12AC1"/>
    <w:rsid w:val="00A46BF7"/>
    <w:rsid w:val="00A57B49"/>
    <w:rsid w:val="00A85A21"/>
    <w:rsid w:val="00B04B93"/>
    <w:rsid w:val="00B27820"/>
    <w:rsid w:val="00B50B7E"/>
    <w:rsid w:val="00B6560C"/>
    <w:rsid w:val="00B92020"/>
    <w:rsid w:val="00C418DD"/>
    <w:rsid w:val="00C470A7"/>
    <w:rsid w:val="00CB7176"/>
    <w:rsid w:val="00CC3059"/>
    <w:rsid w:val="00D0500F"/>
    <w:rsid w:val="00D80965"/>
    <w:rsid w:val="00D9766D"/>
    <w:rsid w:val="00E32445"/>
    <w:rsid w:val="00E34010"/>
    <w:rsid w:val="00E82F07"/>
    <w:rsid w:val="00F021B5"/>
    <w:rsid w:val="00F13F55"/>
    <w:rsid w:val="00F14CA3"/>
    <w:rsid w:val="00F21B97"/>
    <w:rsid w:val="00F81B97"/>
    <w:rsid w:val="00F91D70"/>
    <w:rsid w:val="00F96389"/>
    <w:rsid w:val="00FE2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8F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qFormat/>
    <w:rsid w:val="00E82F07"/>
    <w:pPr>
      <w:keepNext/>
      <w:tabs>
        <w:tab w:val="num" w:pos="1296"/>
      </w:tabs>
      <w:suppressAutoHyphens/>
      <w:autoSpaceDE w:val="0"/>
      <w:spacing w:after="0" w:line="240" w:lineRule="auto"/>
      <w:ind w:left="1296" w:hanging="1296"/>
      <w:outlineLvl w:val="6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5A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78E3"/>
  </w:style>
  <w:style w:type="paragraph" w:styleId="Pieddepage">
    <w:name w:val="footer"/>
    <w:basedOn w:val="Normal"/>
    <w:link w:val="PieddepageCar"/>
    <w:uiPriority w:val="99"/>
    <w:unhideWhenUsed/>
    <w:rsid w:val="005A7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A78E3"/>
  </w:style>
  <w:style w:type="paragraph" w:styleId="Retraitcorpsdetexte">
    <w:name w:val="Body Text Indent"/>
    <w:basedOn w:val="Normal"/>
    <w:link w:val="RetraitcorpsdetexteCar"/>
    <w:rsid w:val="00E82F07"/>
    <w:pPr>
      <w:suppressAutoHyphens/>
      <w:autoSpaceDE w:val="0"/>
      <w:spacing w:after="0" w:line="240" w:lineRule="auto"/>
      <w:ind w:left="1701" w:hanging="1701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RetraitcorpsdetexteCar">
    <w:name w:val="Retrait corps de texte Car"/>
    <w:basedOn w:val="Policepardfaut"/>
    <w:link w:val="Retraitcorpsdetexte"/>
    <w:rsid w:val="00E82F07"/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rsid w:val="00E82F07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tenuducadre">
    <w:name w:val="Contenu du cadre"/>
    <w:basedOn w:val="Corpsdetexte"/>
    <w:rsid w:val="00E82F07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E82F07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82F07"/>
    <w:rPr>
      <w:sz w:val="22"/>
      <w:szCs w:val="22"/>
      <w:lang w:eastAsia="en-US"/>
    </w:rPr>
  </w:style>
  <w:style w:type="character" w:customStyle="1" w:styleId="Titre7Car">
    <w:name w:val="Titre 7 Car"/>
    <w:basedOn w:val="Policepardfaut"/>
    <w:link w:val="Titre7"/>
    <w:rsid w:val="00E82F07"/>
    <w:rPr>
      <w:rFonts w:ascii="Times New Roman" w:eastAsia="Times New Roman" w:hAnsi="Times New Roman"/>
      <w:b/>
      <w:bCs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CC8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71341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pa</cp:lastModifiedBy>
  <cp:revision>8</cp:revision>
  <cp:lastPrinted>2020-03-04T09:54:00Z</cp:lastPrinted>
  <dcterms:created xsi:type="dcterms:W3CDTF">2020-02-12T12:31:00Z</dcterms:created>
  <dcterms:modified xsi:type="dcterms:W3CDTF">2020-03-04T10:31:00Z</dcterms:modified>
</cp:coreProperties>
</file>